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70FFC75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B79AE" w:rsidRPr="000B79AE">
        <w:rPr>
          <w:rFonts w:ascii="Verdana" w:hAnsi="Verdana"/>
          <w:b/>
          <w:bCs/>
          <w:i/>
          <w:iCs/>
        </w:rPr>
        <w:t>Revize a opravy hasicích přenosných přístrojů a hydrantů pro oblast Hradec Králové 2026 - 2028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8E249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8E249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8E249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48545" w14:textId="3AB71836" w:rsidR="000B79AE" w:rsidRDefault="000B7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A80CFF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25C199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79AE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E2498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4660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54660"/>
    <w:rsid w:val="00B72819"/>
    <w:rsid w:val="00BE31C7"/>
    <w:rsid w:val="00C601C7"/>
    <w:rsid w:val="00DB3D9A"/>
    <w:rsid w:val="00F85133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93</TotalTime>
  <Pages>1</Pages>
  <Words>483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14</cp:revision>
  <cp:lastPrinted>2017-11-28T17:18:00Z</cp:lastPrinted>
  <dcterms:created xsi:type="dcterms:W3CDTF">2023-11-16T10:29:00Z</dcterms:created>
  <dcterms:modified xsi:type="dcterms:W3CDTF">2025-11-05T12:02:00Z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